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3DE" w:rsidRDefault="00B013D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Default="00ED4D0B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23.05.2018 № 9</w:t>
      </w:r>
    </w:p>
    <w:p w:rsidR="00B013DE" w:rsidRDefault="00ED4D0B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3DE">
        <w:rPr>
          <w:rFonts w:ascii="Times New Roman" w:hAnsi="Times New Roman" w:cs="Times New Roman"/>
          <w:sz w:val="28"/>
          <w:szCs w:val="28"/>
        </w:rPr>
        <w:t>п. Морской</w:t>
      </w:r>
    </w:p>
    <w:p w:rsid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Pr="00B013DE" w:rsidRDefault="00B013DE" w:rsidP="00B013D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Налоговым кодексом Российской Федерации,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«Поселок Морской» Охотского муниципального района Хабаровского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 в целях решения вопроса местного значения по осуществлению дорожной деятельности в отношении автомобильных дорог местного 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«Поселок Морской»  администрация сельского поселения «Поселок Морской»</w:t>
      </w: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Административный регламент </w:t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13DE" w:rsidRPr="00B013DE" w:rsidRDefault="00B013DE" w:rsidP="00B0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B013D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 его  </w:t>
      </w:r>
      <w:r w:rsidRPr="00B013D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013DE" w:rsidRP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P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013DE" w:rsidRPr="00B013DE" w:rsidRDefault="00B013DE" w:rsidP="00B013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3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13DE" w:rsidRDefault="00B013DE" w:rsidP="00B013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3DE"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   С.В. Козырь</w:t>
      </w:r>
      <w:r w:rsidR="00ED4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D0B" w:rsidRPr="00B013DE" w:rsidRDefault="00ED4D0B" w:rsidP="00B013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13DE" w:rsidRDefault="00B013DE" w:rsidP="00B013DE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УТВЕРЖДЕН</w:t>
      </w:r>
    </w:p>
    <w:p w:rsidR="00B013DE" w:rsidRDefault="00B013DE" w:rsidP="00B013DE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B013DE" w:rsidRDefault="00B013DE" w:rsidP="00B013DE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B013DE" w:rsidRDefault="00B013DE" w:rsidP="00B013DE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сельского поселения </w:t>
      </w:r>
    </w:p>
    <w:p w:rsidR="00B013DE" w:rsidRDefault="00B013DE" w:rsidP="00B013DE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«Поселок Морской»</w:t>
      </w:r>
    </w:p>
    <w:p w:rsidR="00B013DE" w:rsidRDefault="00B013DE" w:rsidP="00B013DE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</w:p>
    <w:p w:rsidR="00B013DE" w:rsidRDefault="00B013DE" w:rsidP="00B013DE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От </w:t>
      </w:r>
      <w:r w:rsidR="00ED4D0B">
        <w:rPr>
          <w:rFonts w:cs="Times New Roman"/>
          <w:sz w:val="28"/>
          <w:szCs w:val="28"/>
        </w:rPr>
        <w:t>23.05.2018 № 9</w:t>
      </w:r>
    </w:p>
    <w:p w:rsidR="00B013DE" w:rsidRPr="00B013DE" w:rsidRDefault="00B013DE" w:rsidP="00B0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DE" w:rsidRDefault="00B013DE" w:rsidP="00B01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DE" w:rsidRDefault="00211C0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11C0E" w:rsidRDefault="00211C0E" w:rsidP="00B01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01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211C0E" w:rsidRDefault="00211C0E" w:rsidP="00B0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211C0E" w:rsidP="00211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Специальное разрешение выдается на движение по автомобильным дорогам местного значения.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1.2.1.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     муниципальной услуги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(далее Уполномоченный орган): </w:t>
      </w:r>
      <w:r w:rsidR="00F02607">
        <w:rPr>
          <w:rFonts w:ascii="Times New Roman" w:hAnsi="Times New Roman" w:cs="Times New Roman"/>
          <w:sz w:val="28"/>
          <w:szCs w:val="28"/>
        </w:rPr>
        <w:t xml:space="preserve">Хабаровский край, Охотский район, п. Морской, ул. </w:t>
      </w:r>
      <w:proofErr w:type="gramStart"/>
      <w:r w:rsidR="00F02607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F02607">
        <w:rPr>
          <w:rFonts w:ascii="Times New Roman" w:hAnsi="Times New Roman" w:cs="Times New Roman"/>
          <w:sz w:val="28"/>
          <w:szCs w:val="28"/>
        </w:rPr>
        <w:t>, д. 25.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 w:rsidR="00F02607">
        <w:rPr>
          <w:rFonts w:ascii="Times New Roman" w:hAnsi="Times New Roman" w:cs="Times New Roman"/>
          <w:sz w:val="28"/>
          <w:szCs w:val="28"/>
        </w:rPr>
        <w:t>682489, Хабаровский край, Охотский район, п. Морской, ул. Речная, д. 25.</w:t>
      </w:r>
      <w:proofErr w:type="gramEnd"/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F02607">
        <w:rPr>
          <w:rFonts w:ascii="Times New Roman" w:hAnsi="Times New Roman" w:cs="Times New Roman"/>
          <w:sz w:val="28"/>
          <w:szCs w:val="28"/>
        </w:rPr>
        <w:t>8(42141) 9 12 60</w:t>
      </w:r>
    </w:p>
    <w:p w:rsidR="00211C0E" w:rsidRPr="00F02607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02607">
        <w:rPr>
          <w:rFonts w:ascii="Times New Roman" w:hAnsi="Times New Roman" w:cs="Times New Roman"/>
          <w:sz w:val="28"/>
          <w:szCs w:val="28"/>
          <w:lang w:val="en-US"/>
        </w:rPr>
        <w:t>morskoy</w:t>
      </w:r>
      <w:proofErr w:type="spellEnd"/>
      <w:r w:rsidR="00F02607" w:rsidRPr="00F0260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0260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02607" w:rsidRPr="00F02607">
        <w:rPr>
          <w:rFonts w:ascii="Times New Roman" w:hAnsi="Times New Roman" w:cs="Times New Roman"/>
          <w:sz w:val="28"/>
          <w:szCs w:val="28"/>
        </w:rPr>
        <w:t>@</w:t>
      </w:r>
      <w:r w:rsidR="00F026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2607" w:rsidRPr="00F026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26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1C0E" w:rsidRPr="00F02607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="00F02607" w:rsidRPr="00F02607">
        <w:rPr>
          <w:rFonts w:ascii="Times New Roman" w:hAnsi="Times New Roman" w:cs="Times New Roman"/>
          <w:sz w:val="28"/>
          <w:szCs w:val="28"/>
        </w:rPr>
        <w:t>8(42141) 9 12 60</w:t>
      </w:r>
    </w:p>
    <w:p w:rsidR="00211C0E" w:rsidRPr="00F02607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r w:rsidR="00F026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02607" w:rsidRPr="00F0260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02607">
        <w:rPr>
          <w:rFonts w:ascii="Times New Roman" w:hAnsi="Times New Roman" w:cs="Times New Roman"/>
          <w:sz w:val="28"/>
          <w:szCs w:val="28"/>
        </w:rPr>
        <w:t>адм-морской</w:t>
      </w:r>
      <w:proofErr w:type="gramStart"/>
      <w:r w:rsidR="00F026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260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02607">
        <w:rPr>
          <w:rFonts w:ascii="Times New Roman" w:hAnsi="Times New Roman" w:cs="Times New Roman"/>
          <w:sz w:val="28"/>
          <w:szCs w:val="28"/>
        </w:rPr>
        <w:t>/</w:t>
      </w:r>
    </w:p>
    <w:p w:rsidR="00F02607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</w:t>
      </w:r>
      <w:r w:rsidR="00F02607">
        <w:rPr>
          <w:rFonts w:ascii="Times New Roman" w:hAnsi="Times New Roman" w:cs="Times New Roman"/>
          <w:sz w:val="28"/>
          <w:szCs w:val="28"/>
        </w:rPr>
        <w:t xml:space="preserve"> (МФЦ)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Почтовый адрес МФЦ: </w:t>
      </w:r>
      <w:r w:rsidR="00F02607">
        <w:rPr>
          <w:rFonts w:ascii="Times New Roman" w:hAnsi="Times New Roman" w:cs="Times New Roman"/>
          <w:sz w:val="28"/>
          <w:szCs w:val="28"/>
        </w:rPr>
        <w:t>Хабаровский край, Охотский район, р.п. Охотск, ул. Карпинского, д. 19</w:t>
      </w:r>
    </w:p>
    <w:p w:rsidR="00F02607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  <w:r w:rsidR="00F02607"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 xml:space="preserve"> </w:t>
      </w:r>
      <w:r w:rsidR="00F02607">
        <w:rPr>
          <w:rFonts w:ascii="Times New Roman" w:hAnsi="Times New Roman" w:cs="Times New Roman"/>
          <w:sz w:val="28"/>
          <w:szCs w:val="28"/>
        </w:rPr>
        <w:t>ежедневно  с 09-00 до 13-00 и с 14-00 до 17-00 кроме выходных в  субботу и воскресенье.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59D">
        <w:rPr>
          <w:rFonts w:ascii="Times New Roman" w:hAnsi="Times New Roman" w:cs="Times New Roman"/>
          <w:sz w:val="28"/>
          <w:szCs w:val="28"/>
        </w:rPr>
        <w:t xml:space="preserve"> </w:t>
      </w:r>
      <w:r w:rsidR="00211C0E" w:rsidRPr="0020159D">
        <w:rPr>
          <w:rFonts w:ascii="Times New Roman" w:hAnsi="Times New Roman" w:cs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 лично;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 посредством телефонной, факсимильной связи;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 посредством электронной связи,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 посредством почтовой связи;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 на информационных стендах в помещениях Уполномоченного органа, МФЦ;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на официальном сайте Уполномоченного органа, МФЦ: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на Едином портале государственных и муниципальных услуг (функций);</w:t>
      </w:r>
    </w:p>
    <w:p w:rsidR="00211C0E" w:rsidRPr="0020159D" w:rsidRDefault="00F02607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</w:t>
      </w:r>
      <w:r w:rsidR="00211C0E" w:rsidRPr="0020159D">
        <w:rPr>
          <w:rFonts w:ascii="Times New Roman" w:hAnsi="Times New Roman" w:cs="Times New Roman"/>
          <w:sz w:val="28"/>
          <w:szCs w:val="28"/>
        </w:rPr>
        <w:t>. Информирование по вопросам предоставления муниципальной услуги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ответственным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0E" w:rsidRPr="0020159D" w:rsidRDefault="00F02607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за информирование,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C0E" w:rsidRPr="0020159D">
        <w:rPr>
          <w:rFonts w:ascii="Times New Roman" w:hAnsi="Times New Roman" w:cs="Times New Roman"/>
          <w:sz w:val="28"/>
          <w:szCs w:val="28"/>
        </w:rPr>
        <w:t>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211C0E" w:rsidRPr="0020159D" w:rsidRDefault="005F3394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1C0E" w:rsidRPr="0020159D">
        <w:rPr>
          <w:rFonts w:ascii="Times New Roman" w:hAnsi="Times New Roman" w:cs="Times New Roman"/>
          <w:sz w:val="28"/>
          <w:szCs w:val="28"/>
        </w:rPr>
        <w:t>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 органа (МФЦ), ответственным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за информирование, при обращении заявителей за информацией лично, по телефону, посредством почты или электронной почты.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11C0E" w:rsidRPr="0020159D" w:rsidRDefault="005F3394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1C0E" w:rsidRPr="0020159D">
        <w:rPr>
          <w:rFonts w:ascii="Times New Roman" w:hAnsi="Times New Roman" w:cs="Times New Roman"/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C1268" w:rsidRDefault="000C1268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0E" w:rsidRPr="0020159D" w:rsidRDefault="000C1268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1C0E" w:rsidRPr="0020159D" w:rsidRDefault="000C1268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</w:t>
      </w:r>
      <w:r w:rsidR="005F3394">
        <w:rPr>
          <w:rFonts w:ascii="Times New Roman" w:hAnsi="Times New Roman" w:cs="Times New Roman"/>
          <w:sz w:val="28"/>
          <w:szCs w:val="28"/>
        </w:rPr>
        <w:t>.4</w:t>
      </w:r>
      <w:r w:rsidR="00211C0E" w:rsidRPr="0020159D">
        <w:rPr>
          <w:rFonts w:ascii="Times New Roman" w:hAnsi="Times New Roman" w:cs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1C0E" w:rsidRPr="0020159D" w:rsidRDefault="00211C0E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5F3394"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211C0E" w:rsidRPr="0020159D" w:rsidRDefault="000C1268" w:rsidP="00F0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1.3.</w:t>
      </w:r>
      <w:r w:rsidR="005F3394">
        <w:rPr>
          <w:rFonts w:ascii="Times New Roman" w:hAnsi="Times New Roman" w:cs="Times New Roman"/>
          <w:sz w:val="28"/>
          <w:szCs w:val="28"/>
        </w:rPr>
        <w:t>4</w:t>
      </w:r>
      <w:r w:rsidR="00211C0E" w:rsidRPr="0020159D">
        <w:rPr>
          <w:rFonts w:ascii="Times New Roman" w:hAnsi="Times New Roman" w:cs="Times New Roman"/>
          <w:sz w:val="28"/>
          <w:szCs w:val="28"/>
        </w:rPr>
        <w:t>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органа, </w:t>
      </w:r>
      <w:r w:rsidR="005F3394"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>МФЦ.</w:t>
      </w:r>
    </w:p>
    <w:p w:rsidR="00211C0E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C1268" w:rsidRPr="0020159D" w:rsidRDefault="000C1268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211C0E" w:rsidP="005F3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2.1.         Наименование муниципальной услуги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предоставляется: Наименование уполномоченного органа –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 Охотского муниципального района Хабаровского края.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Уполномоченного органа.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2.3.         Результат предоставления муниципальной услуги</w:t>
      </w:r>
      <w:r w:rsidR="000C1268">
        <w:rPr>
          <w:rFonts w:ascii="Times New Roman" w:hAnsi="Times New Roman" w:cs="Times New Roman"/>
          <w:sz w:val="28"/>
          <w:szCs w:val="28"/>
        </w:rPr>
        <w:t>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выдача специального разрешения;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отказ в выдаче специального разрешения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2.4.1. Решение о выдаче специального разрешения или об отказе  в его выдаче принимается: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заявления — в случае, если требуется согласование только владельцев автомобильных дорог по пути следования заявленного маршрута;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заявления — в случае необходимости согласования маршрута транспортного средства с Госавтоинспекцией.</w:t>
      </w:r>
    </w:p>
    <w:p w:rsidR="00211C0E" w:rsidRPr="0020159D" w:rsidRDefault="000C1268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>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2.6.1. Для получения специального разрешения заявитель представляет: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2 к настоящему административному регламенту.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— распределение на отдельные колеса;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г) сведения о технических требованиях к перевозке заявленного груза в транспортном положении;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>) документы, подтверждающие полномочия представителя, в случае подачи заявления представителем заявителя.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— «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>» настоящего пункта представляет в Уполномоченный орган: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2.6.2.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Копии документов, указанные в подпункте «б» пункта 2.6.1 настоящего административного регламента, заверяются подписью и печатью владельца транспортного средства или нотариально.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документов.</w:t>
      </w:r>
    </w:p>
    <w:p w:rsidR="005F3394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</w:t>
      </w:r>
      <w:r w:rsidR="000C126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3394">
        <w:rPr>
          <w:rFonts w:ascii="Times New Roman" w:hAnsi="Times New Roman" w:cs="Times New Roman"/>
          <w:sz w:val="28"/>
          <w:szCs w:val="28"/>
        </w:rPr>
        <w:t>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  <w:r w:rsidR="005F3394">
        <w:rPr>
          <w:rFonts w:ascii="Times New Roman" w:hAnsi="Times New Roman" w:cs="Times New Roman"/>
          <w:sz w:val="28"/>
          <w:szCs w:val="28"/>
        </w:rPr>
        <w:tab/>
      </w:r>
      <w:r w:rsidRPr="0020159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</w:t>
      </w:r>
      <w:r w:rsidRPr="0020159D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2.7.1. 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специального разрешения,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копию свидетельства о постановке заявителя (индивидуального предпринимателя или юридического лица) на учет в налоговом органе;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копию документа, подтверждающего факт уплаты государственной пошлины.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2.7.2. В случае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пунктом 2.7.1. настоящего административного регламента, не были представлены заявителем самостоятельно, то специалисты Уполномоченного органа запрашивают их по каналам межведомственного взаимодействия, руководствуясь пунктом 3.3.2 настоящего административного регламента.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регламента, представляются заявителем в Уполномоченный орган на бумажном носителе непосредственно или направляются посредством факсимильной связи.</w:t>
      </w:r>
    </w:p>
    <w:p w:rsidR="005F3394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="005F3394">
        <w:rPr>
          <w:rFonts w:ascii="Times New Roman" w:hAnsi="Times New Roman" w:cs="Times New Roman"/>
          <w:sz w:val="28"/>
          <w:szCs w:val="28"/>
        </w:rPr>
        <w:t>).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:rsidR="00211C0E" w:rsidRPr="0020159D" w:rsidRDefault="005F3394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211C0E" w:rsidRPr="0020159D" w:rsidRDefault="00211C0E" w:rsidP="005F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2.9.1. Уполномоченный орган отказывает в регистрации заявления в случае если: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заявление не содержит сведений, указанных в Приложении 2 к настоящему Регламенту;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 заявлению не приложены документы, соответствующие требованиям подпунктов «б» — «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>» пункта 2.6.1, абзацев первого и второго пункта 2.6.2 настоящего Регламента.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211C0E" w:rsidRPr="0020159D" w:rsidRDefault="002F6ADF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11C0E" w:rsidRPr="0020159D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муниципальной услуги является: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2.10.2. Основания для отказа в выдаче специального разрешения: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а) отсутствие прав в выдаче специального разрешения по заявленному маршруту;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б)</w:t>
      </w:r>
      <w:r w:rsidR="0071224D"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) отсутствие согласия заявителя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>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проведение оценки технического состояния автомобильной дороги;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и) заявитель не произвел оплату государственной пошлины за выдачу специального разрешения;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2.11.1.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211C0E" w:rsidRPr="0020159D" w:rsidRDefault="0071224D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2.12.1.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                     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№ 272 «Об утверждении правил перевозки грузов автомобильным транспортом».</w:t>
      </w:r>
      <w:proofErr w:type="gramEnd"/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2.13.1.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11C0E" w:rsidRPr="0020159D" w:rsidRDefault="0071224D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2.14. Срок и порядок  регистрации запроса заявителя о предоставлении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2.14.1. Специалист, ответственный за прием и регистрацию заявления, регистрирует заявление о предоставлении муниципальной услуги в день его </w:t>
      </w:r>
      <w:r w:rsidR="00211C0E" w:rsidRPr="0020159D">
        <w:rPr>
          <w:rFonts w:ascii="Times New Roman" w:hAnsi="Times New Roman" w:cs="Times New Roman"/>
          <w:sz w:val="28"/>
          <w:szCs w:val="28"/>
        </w:rPr>
        <w:lastRenderedPageBreak/>
        <w:t>поступления в журнале регистрации заявлений и выдачи специальных разрешений (далее также — Журнал регистрации).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2.14.2. В случае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 w:rsidR="00211C0E" w:rsidRPr="0020159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заявление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(запрос Ф-сведений и </w:t>
      </w:r>
      <w:proofErr w:type="spellStart"/>
      <w:r w:rsidR="00211C0E" w:rsidRPr="0020159D">
        <w:rPr>
          <w:rFonts w:ascii="Times New Roman" w:hAnsi="Times New Roman" w:cs="Times New Roman"/>
          <w:sz w:val="28"/>
          <w:szCs w:val="28"/>
        </w:rPr>
        <w:t>Р-сведений</w:t>
      </w:r>
      <w:proofErr w:type="spellEnd"/>
      <w:r w:rsidR="00211C0E" w:rsidRPr="0020159D">
        <w:rPr>
          <w:rFonts w:ascii="Times New Roman" w:hAnsi="Times New Roman" w:cs="Times New Roman"/>
          <w:sz w:val="28"/>
          <w:szCs w:val="28"/>
        </w:rPr>
        <w:t>).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2.15.      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0E" w:rsidRPr="0020159D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</w:t>
      </w:r>
    </w:p>
    <w:p w:rsidR="00211C0E" w:rsidRPr="0020159D" w:rsidRDefault="0071224D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— местах предоставления муниципальной услуги.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 w:rsidR="00211C0E" w:rsidRPr="0020159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211C0E" w:rsidRPr="0020159D" w:rsidRDefault="0071224D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 w:rsidRPr="0020159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0E" w:rsidRDefault="0071224D" w:rsidP="004B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</w:t>
      </w:r>
      <w:r w:rsidR="004B5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224D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0E" w:rsidRDefault="00211C0E" w:rsidP="0071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BB1" w:rsidRPr="0020159D" w:rsidRDefault="00121BB1" w:rsidP="0071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11C0E" w:rsidRPr="0020159D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согласование маршрута с владельцами автомобильных дорог;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3.2. Прием заявления и документов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подпунктами «а» — «</w:t>
      </w:r>
      <w:proofErr w:type="spellStart"/>
      <w:r w:rsidR="00211C0E" w:rsidRPr="002015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11C0E" w:rsidRPr="0020159D">
        <w:rPr>
          <w:rFonts w:ascii="Times New Roman" w:hAnsi="Times New Roman" w:cs="Times New Roman"/>
          <w:sz w:val="28"/>
          <w:szCs w:val="28"/>
        </w:rPr>
        <w:t>» пункта 2.6.1 настоящего административного регламента.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3.2.2. Специалист, ответственный за предоставление муниципальной услуги, в день поступления заявления и прилагаемых документов: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проверяет поступившие заявление и документы на предмет наличия оснований, указанных в пункте 2.9.1 настоящего административного регламента;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 (в случае, если заявитель направил их в электронном виде);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оснований, указанных в пункте 2.9.1 настоящего административного регламента либо в случае проверки усиленной </w:t>
      </w:r>
      <w:r w:rsidRPr="0020159D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установлено несоблюдение условий признания ее действительности: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готовит уведомление об отказе в принятии заявления и прилагаемых документов к рассмотрению по существу с указанием причин их возврата за подписью руководителя Уполномоченного органа или лица, его замещающего;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передает (направляет) указанное уведомление заявителю.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3.2.3. При отсутствии оснований, указанных в пункте 2.9.1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3.2.4. Результатом выполнения данной административной процедуры является направление заявителю отказа в регистрации заявления либо регистрации заявления.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 Согласование маршрута с владельцами автомобильных дорог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зарегистрированное заявление в журнале регистрации.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3.3.2. Специалист, ответственный за предоставление муниципальной услуги: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со дня регистрации заявления, в случае, если заявитель по своему усмотрению не представил документы, подтверждающие факт государственной регистрации в качестве индивидуального предпринимателя или юридического лица, уплаты государственной пошлины, обеспечивает направление межведомственных запросов (на бумажном носителе или в форме электронного документа) в Управление Федерального казначейства по </w:t>
      </w:r>
      <w:r w:rsidR="0071224D">
        <w:rPr>
          <w:rFonts w:ascii="Times New Roman" w:hAnsi="Times New Roman" w:cs="Times New Roman"/>
          <w:sz w:val="28"/>
          <w:szCs w:val="28"/>
        </w:rPr>
        <w:t>Хабаровскому краю</w:t>
      </w:r>
      <w:r w:rsidRPr="0020159D">
        <w:rPr>
          <w:rFonts w:ascii="Times New Roman" w:hAnsi="Times New Roman" w:cs="Times New Roman"/>
          <w:sz w:val="28"/>
          <w:szCs w:val="28"/>
        </w:rPr>
        <w:t>, Федеральную налоговую службу соответственно;</w:t>
      </w:r>
      <w:proofErr w:type="gramEnd"/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течение четырех рабочих дней, со дня регистрации заявления, проверяет: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наличие полномочий на выдачу специального разрешения по заявленному маршруту;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соблюдение требований о перевозке делимого груза;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устанавливает путь следования по заявленному маршруту;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определяет владельцев автомобильных дорог по пути следования заявленного маршрута;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 xml:space="preserve">—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</w:t>
      </w:r>
      <w:r w:rsidRPr="0020159D">
        <w:rPr>
          <w:rFonts w:ascii="Times New Roman" w:hAnsi="Times New Roman" w:cs="Times New Roman"/>
          <w:sz w:val="28"/>
          <w:szCs w:val="28"/>
        </w:rPr>
        <w:lastRenderedPageBreak/>
        <w:t>адрес владельца транспортного средства;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3.3.3.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специалист, ответвленный за предоставление муниципальной услуги, в течени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одного рабочего дня 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специалист, ответвленный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3.3.4. Специалист, ответственный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автомобильной дороги не должен  превышать 30 рабочих дней.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3.3.5.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специалист, ответвленный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11C0E" w:rsidRPr="0020159D" w:rsidRDefault="00211C0E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  <w:r w:rsidR="0071224D">
        <w:rPr>
          <w:rFonts w:ascii="Times New Roman" w:hAnsi="Times New Roman" w:cs="Times New Roman"/>
          <w:sz w:val="28"/>
          <w:szCs w:val="28"/>
        </w:rPr>
        <w:tab/>
      </w:r>
      <w:r w:rsidRPr="0020159D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согласование маршрута с владельцами автомобильных дорог.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 Выдача (направление) подготовленных документов заявителю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согласование маршрута с владельцами автомобильных дорог.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не будет выполнена без представление заявителем копий платежных документов, подтверждающих </w:t>
      </w:r>
      <w:r w:rsidR="00211C0E" w:rsidRPr="0020159D">
        <w:rPr>
          <w:rFonts w:ascii="Times New Roman" w:hAnsi="Times New Roman" w:cs="Times New Roman"/>
          <w:sz w:val="28"/>
          <w:szCs w:val="28"/>
        </w:rPr>
        <w:lastRenderedPageBreak/>
        <w:t>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копий документов, указанных в </w:t>
      </w:r>
      <w:hyperlink r:id="rId5" w:history="1">
        <w:r w:rsidR="00211C0E" w:rsidRPr="004B5E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2.6.1</w:t>
        </w:r>
      </w:hyperlink>
      <w:r w:rsidR="00211C0E" w:rsidRPr="0020159D"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211C0E" w:rsidRPr="0020159D" w:rsidRDefault="0071224D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211C0E" w:rsidRPr="0020159D" w:rsidRDefault="004B5E28" w:rsidP="0071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3.4.4. Специалист, ответственный за предоставление муниципальной услуги, оформляет специальное разрешение в течение одного рабочего дня, после согласования маршрута транспортного средства, осуществляющего перевозки тяжеловесных и (или) крупногабаритных грузов, со всеми владельцами автомобильных дорог, входящих в указанный маршрут.</w:t>
      </w:r>
    </w:p>
    <w:p w:rsidR="00211C0E" w:rsidRPr="0020159D" w:rsidRDefault="004B5E28" w:rsidP="004B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После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специального разрешения, специалист, ответственный за предоставление муниципальной услуги, направляет в адрес территориального органа управления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2.6.1 настоящего Регламента, и копий согласований маршрута транспортного средства.</w:t>
      </w:r>
      <w:proofErr w:type="gramEnd"/>
    </w:p>
    <w:p w:rsidR="00211C0E" w:rsidRPr="0020159D" w:rsidRDefault="00211C0E" w:rsidP="004B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Согласование с территориальным органом управления Госавтоинспекцией проводится в случаях, перевозки транспортными средствами крупногабаритных грузов, а также,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211C0E" w:rsidRPr="0020159D" w:rsidRDefault="004B5E28" w:rsidP="004B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</w:t>
      </w:r>
      <w:r w:rsidR="00211C0E" w:rsidRPr="0020159D">
        <w:rPr>
          <w:rFonts w:ascii="Times New Roman" w:hAnsi="Times New Roman" w:cs="Times New Roman"/>
          <w:sz w:val="28"/>
          <w:szCs w:val="28"/>
        </w:rPr>
        <w:lastRenderedPageBreak/>
        <w:t>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211C0E" w:rsidRPr="0020159D" w:rsidRDefault="004B5E28" w:rsidP="004B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— не более трех рабочих дней со дня предоставления документа, подтверждающего оплату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 средством, осуществляющим перевозку тяжеловесного груза.</w:t>
      </w:r>
    </w:p>
    <w:p w:rsidR="00211C0E" w:rsidRPr="0020159D" w:rsidRDefault="004B5E28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3.4.8. Ответственный исполнитель, после согласования с территориальным органом управления Госавтоинспекцией,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номер специального разрешения;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дата выдачи и срок действия специального разрешения;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маршрут движения транспортного средства, осуществляющего перевозки тяжеловесных и (или) крупногабаритных грузов;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сведения о владельце транспортного средства;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наименование, организационно-правовая форма, адрес (местонахождение) юридического лица — для юридического лица;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фамилия, имя, отчество, данные документа, удостоверяющего личность, адрес места жительства — для индивидуального предпринимателя и физических лиц;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    подпись лица, получившего специальное разрешение.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3.4.9. Результатом выполнения административной процедуры является выдача (направление) заявителю специального разрешения либо направление заявителю уведомления об отказе в выдаче специального разрешения.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</w:p>
    <w:p w:rsidR="00211C0E" w:rsidRPr="0020159D" w:rsidRDefault="00211C0E" w:rsidP="008D3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>: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 соблюдение установленного порядка приема документов;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 принятие надлежащих мер по полной и всесторонней проверке представленных документов;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 соблюдение сроков рассмотрения документов, соблюдение порядка выдачи документов;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  учет выданных документов;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своевременное формирование, ведение и надлежащее хранение документов.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</w:p>
    <w:p w:rsidR="00211C0E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8D34D5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0E" w:rsidRDefault="00211C0E" w:rsidP="008D3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D34D5" w:rsidRPr="0020159D" w:rsidRDefault="008D34D5" w:rsidP="008D3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        5.2. Предмет жалобы</w:t>
      </w:r>
    </w:p>
    <w:p w:rsidR="00211C0E" w:rsidRPr="0020159D" w:rsidRDefault="008D34D5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D34D5">
        <w:rPr>
          <w:rFonts w:ascii="Times New Roman" w:hAnsi="Times New Roman" w:cs="Times New Roman"/>
          <w:sz w:val="28"/>
          <w:szCs w:val="28"/>
        </w:rPr>
        <w:t>края</w:t>
      </w:r>
      <w:r w:rsidRPr="0020159D">
        <w:rPr>
          <w:rFonts w:ascii="Times New Roman" w:hAnsi="Times New Roman" w:cs="Times New Roman"/>
          <w:sz w:val="28"/>
          <w:szCs w:val="28"/>
        </w:rPr>
        <w:t>, муниципальными правовыми актами Администрации сельского поселения</w:t>
      </w:r>
      <w:r w:rsidR="008D34D5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20159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D34D5">
        <w:rPr>
          <w:rFonts w:ascii="Times New Roman" w:hAnsi="Times New Roman" w:cs="Times New Roman"/>
          <w:sz w:val="28"/>
          <w:szCs w:val="28"/>
        </w:rPr>
        <w:t>края</w:t>
      </w:r>
      <w:r w:rsidRPr="0020159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2015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 w:rsidR="008D34D5"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20159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90EB9">
        <w:rPr>
          <w:rFonts w:ascii="Times New Roman" w:hAnsi="Times New Roman" w:cs="Times New Roman"/>
          <w:sz w:val="28"/>
          <w:szCs w:val="28"/>
        </w:rPr>
        <w:t>края</w:t>
      </w:r>
      <w:r w:rsidRPr="0020159D">
        <w:rPr>
          <w:rFonts w:ascii="Times New Roman" w:hAnsi="Times New Roman" w:cs="Times New Roman"/>
          <w:sz w:val="28"/>
          <w:szCs w:val="28"/>
        </w:rPr>
        <w:t>, муниципальными правовыми актами Администраци</w:t>
      </w:r>
      <w:r w:rsidR="00A90EB9">
        <w:rPr>
          <w:rFonts w:ascii="Times New Roman" w:hAnsi="Times New Roman" w:cs="Times New Roman"/>
          <w:sz w:val="28"/>
          <w:szCs w:val="28"/>
        </w:rPr>
        <w:t>и</w:t>
      </w:r>
      <w:r w:rsidRPr="00201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0EB9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2015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1C0E" w:rsidRPr="0020159D" w:rsidRDefault="00211C0E" w:rsidP="008D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  услуги платы, не предусмотренной нормативными правовыми актами Российской Федерации, нормативными правовыми актами </w:t>
      </w:r>
      <w:r w:rsidR="00A90EB9">
        <w:rPr>
          <w:rFonts w:ascii="Times New Roman" w:hAnsi="Times New Roman" w:cs="Times New Roman"/>
          <w:sz w:val="28"/>
          <w:szCs w:val="28"/>
        </w:rPr>
        <w:t>края</w:t>
      </w:r>
      <w:r w:rsidRPr="0020159D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A90EB9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</w:t>
      </w:r>
      <w:r w:rsidRPr="0020159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11C0E" w:rsidRPr="0020159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  <w:proofErr w:type="gramEnd"/>
    </w:p>
    <w:p w:rsidR="00211C0E" w:rsidRPr="0020159D" w:rsidRDefault="00A90EB9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11C0E" w:rsidRPr="0020159D" w:rsidRDefault="00A90EB9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5.6.1. Случаи оставления жалобы без ответа: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5.6.2. Случаи отказа в удовлетворении жалобы: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 муниципальными правовыми акт</w:t>
      </w:r>
      <w:r w:rsidR="00A90EB9">
        <w:rPr>
          <w:rFonts w:ascii="Times New Roman" w:hAnsi="Times New Roman" w:cs="Times New Roman"/>
          <w:sz w:val="28"/>
          <w:szCs w:val="28"/>
        </w:rPr>
        <w:t>ами муниципального образования</w:t>
      </w:r>
      <w:r w:rsidRPr="0020159D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211C0E" w:rsidRPr="0020159D" w:rsidRDefault="00211C0E" w:rsidP="0021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об отказе в удовлетворении жалобы. 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должностных лиц Уполномоченного органа, муниципальных служащих – руководителю Уполномоченного органа (Главе муниципального образования);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МФЦ — в Уполномоченный орган, заключивший соглашение о взаимодействии с многофункциональным центром.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5.10.1. </w:t>
      </w:r>
      <w:proofErr w:type="gramStart"/>
      <w:r w:rsidR="00211C0E" w:rsidRPr="0020159D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211C0E" w:rsidRPr="0020159D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C0E" w:rsidRPr="0020159D">
        <w:rPr>
          <w:rFonts w:ascii="Times New Roman" w:hAnsi="Times New Roman" w:cs="Times New Roman"/>
          <w:sz w:val="28"/>
          <w:szCs w:val="28"/>
        </w:rPr>
        <w:t>5.11.1 Жалоба должна содержать: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="00A90EB9"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1C0E" w:rsidRPr="0020159D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</w:p>
    <w:p w:rsidR="00211C0E" w:rsidRDefault="00211C0E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9" w:rsidRDefault="00A90EB9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AF" w:rsidRPr="0020159D" w:rsidRDefault="00F718AF" w:rsidP="00A9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B1" w:rsidRDefault="00A90EB9" w:rsidP="00F718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F718AF">
        <w:rPr>
          <w:rFonts w:ascii="Times New Roman" w:hAnsi="Times New Roman" w:cs="Times New Roman"/>
          <w:sz w:val="28"/>
          <w:szCs w:val="28"/>
        </w:rPr>
        <w:t xml:space="preserve">      </w:t>
      </w:r>
      <w:r w:rsidR="00121BB1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</w:t>
      </w:r>
      <w:r w:rsidR="00121BB1" w:rsidRPr="0020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B1" w:rsidRPr="0020159D" w:rsidRDefault="00121BB1" w:rsidP="00F71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015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1BB1" w:rsidRPr="0020159D" w:rsidRDefault="00121BB1" w:rsidP="0012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 </w:t>
      </w:r>
    </w:p>
    <w:p w:rsidR="00F718AF" w:rsidRDefault="00F718AF" w:rsidP="0012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B1" w:rsidRPr="0020159D" w:rsidRDefault="00121BB1" w:rsidP="0012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БЛОК-СХЕМА</w:t>
      </w:r>
    </w:p>
    <w:p w:rsidR="00121BB1" w:rsidRPr="0020159D" w:rsidRDefault="00121BB1" w:rsidP="0012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121BB1" w:rsidRDefault="00121BB1" w:rsidP="0012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46" w:type="dxa"/>
        <w:tblInd w:w="534" w:type="dxa"/>
        <w:tblLook w:val="04A0"/>
      </w:tblPr>
      <w:tblGrid>
        <w:gridCol w:w="1867"/>
        <w:gridCol w:w="390"/>
        <w:gridCol w:w="152"/>
        <w:gridCol w:w="1521"/>
        <w:gridCol w:w="780"/>
        <w:gridCol w:w="7"/>
        <w:gridCol w:w="990"/>
        <w:gridCol w:w="3223"/>
        <w:gridCol w:w="116"/>
      </w:tblGrid>
      <w:tr w:rsidR="00D50B1B" w:rsidTr="00D50B1B">
        <w:trPr>
          <w:gridAfter w:val="3"/>
          <w:wAfter w:w="4329" w:type="dxa"/>
        </w:trPr>
        <w:tc>
          <w:tcPr>
            <w:tcW w:w="4717" w:type="dxa"/>
            <w:gridSpan w:val="6"/>
            <w:tcBorders>
              <w:bottom w:val="single" w:sz="4" w:space="0" w:color="auto"/>
            </w:tcBorders>
          </w:tcPr>
          <w:p w:rsidR="00D50B1B" w:rsidRDefault="00F718AF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50B1B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</w:tr>
      <w:tr w:rsidR="00D50B1B" w:rsidTr="00D50B1B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B1B" w:rsidRDefault="00D50B1B" w:rsidP="0021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Tr="00F718AF">
        <w:trPr>
          <w:gridAfter w:val="1"/>
          <w:wAfter w:w="116" w:type="dxa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F718AF" w:rsidRDefault="00F718AF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Отказ </w:t>
            </w:r>
            <w:r w:rsidR="00D50B1B" w:rsidRPr="00F718AF">
              <w:rPr>
                <w:rFonts w:ascii="Times New Roman" w:hAnsi="Times New Roman" w:cs="Times New Roman"/>
                <w:sz w:val="28"/>
                <w:szCs w:val="28"/>
              </w:rPr>
              <w:t>в регистрации</w:t>
            </w:r>
          </w:p>
        </w:tc>
      </w:tr>
      <w:tr w:rsidR="00D50B1B" w:rsidTr="00D50B1B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Tr="00D50B1B"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маршрута движения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F" w:rsidRDefault="00D50B1B" w:rsidP="00F7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об отказе </w:t>
            </w:r>
          </w:p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</w:tr>
      <w:tr w:rsidR="00D50B1B" w:rsidTr="00D50B1B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Tr="00D50B1B">
        <w:trPr>
          <w:gridAfter w:val="3"/>
          <w:wAfter w:w="4329" w:type="dxa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</w:t>
            </w:r>
          </w:p>
        </w:tc>
      </w:tr>
      <w:tr w:rsidR="00D50B1B" w:rsidTr="00D50B1B">
        <w:trPr>
          <w:gridAfter w:val="3"/>
          <w:wAfter w:w="4329" w:type="dxa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Tr="00D50B1B">
        <w:trPr>
          <w:gridBefore w:val="3"/>
          <w:gridAfter w:val="2"/>
          <w:wBefore w:w="2409" w:type="dxa"/>
          <w:wAfter w:w="3339" w:type="dxa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Default="00D50B1B" w:rsidP="00D5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об отказе заявителю</w:t>
            </w:r>
          </w:p>
        </w:tc>
      </w:tr>
    </w:tbl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F718AF" w:rsidRDefault="00F718AF" w:rsidP="00211C0E">
      <w:pPr>
        <w:rPr>
          <w:rFonts w:ascii="Times New Roman" w:hAnsi="Times New Roman" w:cs="Times New Roman"/>
          <w:sz w:val="28"/>
          <w:szCs w:val="28"/>
        </w:rPr>
      </w:pPr>
    </w:p>
    <w:p w:rsidR="00F718AF" w:rsidRDefault="00F718AF" w:rsidP="00211C0E">
      <w:pPr>
        <w:rPr>
          <w:rFonts w:ascii="Times New Roman" w:hAnsi="Times New Roman" w:cs="Times New Roman"/>
          <w:sz w:val="28"/>
          <w:szCs w:val="28"/>
        </w:rPr>
      </w:pPr>
    </w:p>
    <w:p w:rsidR="00F718AF" w:rsidRDefault="00F718AF" w:rsidP="00121B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121BB1" w:rsidP="00121B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11C0E" w:rsidRPr="0020159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11C0E" w:rsidRPr="0020159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1C0E" w:rsidRPr="0020159D" w:rsidRDefault="00121BB1" w:rsidP="00121B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11C0E" w:rsidRPr="002015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121BB1" w:rsidRDefault="00121BB1" w:rsidP="00211C0E">
      <w:pPr>
        <w:rPr>
          <w:rFonts w:ascii="Times New Roman" w:hAnsi="Times New Roman" w:cs="Times New Roman"/>
          <w:sz w:val="28"/>
          <w:szCs w:val="28"/>
        </w:rPr>
      </w:pP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159D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— для  юридических  лиц, Ф.И.О., адрес</w:t>
      </w: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места жительства — для 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Исх. от  ____________ N ______________</w:t>
      </w: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211C0E" w:rsidRPr="0020159D" w:rsidRDefault="00211C0E" w:rsidP="00211C0E">
      <w:pPr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211C0E" w:rsidRDefault="00211C0E" w:rsidP="00121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ЗАЯВЛЕНИЕ</w:t>
      </w:r>
    </w:p>
    <w:p w:rsidR="00121BB1" w:rsidRPr="0020159D" w:rsidRDefault="00121BB1" w:rsidP="0012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20159D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20159D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</w:t>
      </w:r>
      <w:r>
        <w:rPr>
          <w:rFonts w:ascii="Times New Roman" w:hAnsi="Times New Roman" w:cs="Times New Roman"/>
          <w:sz w:val="28"/>
          <w:szCs w:val="28"/>
        </w:rPr>
        <w:t xml:space="preserve"> и (или) крупногабаритных грузов</w:t>
      </w:r>
    </w:p>
    <w:tbl>
      <w:tblPr>
        <w:tblpPr w:leftFromText="180" w:rightFromText="180" w:vertAnchor="text" w:horzAnchor="margin" w:tblpY="1565"/>
        <w:tblW w:w="993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60"/>
        <w:gridCol w:w="1307"/>
        <w:gridCol w:w="131"/>
        <w:gridCol w:w="391"/>
        <w:gridCol w:w="392"/>
        <w:gridCol w:w="784"/>
        <w:gridCol w:w="522"/>
        <w:gridCol w:w="392"/>
        <w:gridCol w:w="784"/>
        <w:gridCol w:w="653"/>
        <w:gridCol w:w="391"/>
        <w:gridCol w:w="131"/>
        <w:gridCol w:w="785"/>
        <w:gridCol w:w="1308"/>
      </w:tblGrid>
      <w:tr w:rsidR="00121BB1" w:rsidRPr="00121BB1" w:rsidTr="00121BB1">
        <w:trPr>
          <w:trHeight w:val="228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121BB1" w:rsidRPr="00121BB1" w:rsidTr="00121BB1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28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441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ИНН, ОГРН/ОГРИП владельца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средства </w:t>
            </w:r>
            <w:hyperlink r:id="rId6" w:anchor="Par449" w:history="1">
              <w:r w:rsidRPr="00121B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5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Маршрут движения</w:t>
            </w:r>
          </w:p>
        </w:tc>
      </w:tr>
      <w:tr w:rsidR="00121BB1" w:rsidRPr="00121BB1" w:rsidTr="00121BB1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28"/>
        </w:trPr>
        <w:tc>
          <w:tcPr>
            <w:tcW w:w="7838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209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13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7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28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575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213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1BB1" w:rsidRPr="00121BB1" w:rsidTr="00121BB1">
        <w:trPr>
          <w:trHeight w:val="228"/>
        </w:trPr>
        <w:tc>
          <w:tcPr>
            <w:tcW w:w="587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Наименование </w:t>
            </w:r>
            <w:hyperlink r:id="rId7" w:anchor="Par450" w:history="1">
              <w:r w:rsidRPr="00121B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</w:tr>
      <w:tr w:rsidR="00121BB1" w:rsidRPr="00121BB1" w:rsidTr="00121BB1">
        <w:trPr>
          <w:trHeight w:val="228"/>
        </w:trPr>
        <w:tc>
          <w:tcPr>
            <w:tcW w:w="587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441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121BB1" w:rsidRPr="00121BB1" w:rsidTr="00121BB1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121BB1" w:rsidRPr="00121BB1" w:rsidTr="00121BB1">
        <w:trPr>
          <w:trHeight w:val="137"/>
        </w:trPr>
        <w:tc>
          <w:tcPr>
            <w:tcW w:w="3398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Масса транспортного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 (автопоезда)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без груза/с грузом (т)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Масса тягача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(т)</w:t>
            </w:r>
          </w:p>
        </w:tc>
        <w:tc>
          <w:tcPr>
            <w:tcW w:w="222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Масса прицепа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(полуприцепа)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(т)</w:t>
            </w:r>
          </w:p>
        </w:tc>
      </w:tr>
      <w:tr w:rsidR="00121BB1" w:rsidRPr="00121BB1" w:rsidTr="00121BB1">
        <w:trPr>
          <w:trHeight w:val="137"/>
        </w:trPr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33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533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33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533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121BB1" w:rsidRPr="00121BB1" w:rsidTr="00121BB1">
        <w:trPr>
          <w:trHeight w:val="137"/>
        </w:trPr>
        <w:tc>
          <w:tcPr>
            <w:tcW w:w="1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8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грузом (м)</w:t>
            </w:r>
          </w:p>
        </w:tc>
      </w:tr>
      <w:tr w:rsidR="00121BB1" w:rsidRPr="00121BB1" w:rsidTr="00121BB1">
        <w:trPr>
          <w:trHeight w:val="137"/>
        </w:trPr>
        <w:tc>
          <w:tcPr>
            <w:tcW w:w="1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5487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сопровождения (прикрытия)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666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</w:t>
            </w:r>
            <w:r w:rsidRPr="00121BB1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средства (автопоезда) (</w:t>
            </w:r>
            <w:proofErr w:type="gramStart"/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326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666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26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Оплату гарантируем</w:t>
            </w:r>
          </w:p>
        </w:tc>
      </w:tr>
      <w:tr w:rsidR="00121BB1" w:rsidRPr="00121BB1" w:rsidTr="00121BB1">
        <w:trPr>
          <w:trHeight w:val="137"/>
        </w:trPr>
        <w:tc>
          <w:tcPr>
            <w:tcW w:w="32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BB1" w:rsidRPr="00121BB1" w:rsidTr="00121BB1">
        <w:trPr>
          <w:trHeight w:val="137"/>
        </w:trPr>
        <w:tc>
          <w:tcPr>
            <w:tcW w:w="32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1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1BB1" w:rsidRPr="00121BB1" w:rsidRDefault="00121BB1" w:rsidP="00121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1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211C0E" w:rsidRPr="00121BB1" w:rsidRDefault="00211C0E" w:rsidP="00121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BB1">
        <w:rPr>
          <w:rFonts w:ascii="Times New Roman" w:hAnsi="Times New Roman" w:cs="Times New Roman"/>
          <w:sz w:val="20"/>
          <w:szCs w:val="20"/>
        </w:rPr>
        <w:t>———————————</w:t>
      </w:r>
    </w:p>
    <w:p w:rsidR="00211C0E" w:rsidRPr="0020159D" w:rsidRDefault="00211C0E" w:rsidP="00121BB1">
      <w:pPr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211C0E" w:rsidRPr="0020159D" w:rsidRDefault="00211C0E" w:rsidP="00121BB1">
      <w:pPr>
        <w:jc w:val="both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11C0E" w:rsidRPr="00B013DE" w:rsidRDefault="00211C0E" w:rsidP="0012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C0E" w:rsidRPr="00B013DE" w:rsidSect="00B013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DE"/>
    <w:rsid w:val="000C1268"/>
    <w:rsid w:val="00121BB1"/>
    <w:rsid w:val="00211C0E"/>
    <w:rsid w:val="002F6ADF"/>
    <w:rsid w:val="00307298"/>
    <w:rsid w:val="004B5E28"/>
    <w:rsid w:val="004D7ED0"/>
    <w:rsid w:val="005F3394"/>
    <w:rsid w:val="006950C8"/>
    <w:rsid w:val="0071224D"/>
    <w:rsid w:val="007B3F72"/>
    <w:rsid w:val="008D34D5"/>
    <w:rsid w:val="00A90EB9"/>
    <w:rsid w:val="00B013DE"/>
    <w:rsid w:val="00BC2A68"/>
    <w:rsid w:val="00D50B1B"/>
    <w:rsid w:val="00ED4D0B"/>
    <w:rsid w:val="00F02607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3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11C0E"/>
    <w:rPr>
      <w:color w:val="0000FF"/>
      <w:u w:val="single"/>
    </w:rPr>
  </w:style>
  <w:style w:type="table" w:styleId="a4">
    <w:name w:val="Table Grid"/>
    <w:basedOn w:val="a1"/>
    <w:uiPriority w:val="59"/>
    <w:rsid w:val="00D5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faab3ad2auf.xn--p1ai/?p=2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faab3ad2auf.xn--p1ai/?p=2062" TargetMode="External"/><Relationship Id="rId5" Type="http://schemas.openxmlformats.org/officeDocument/2006/relationships/hyperlink" Target="http://offline/ref=1D63230CF34B039BD0048A7E92578C7A3CD05F0D94923C4C18B95370E77DE4ED88DC16B6CED66D8766x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0991-0AAA-4BDC-9F17-0938AA3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8505</Words>
  <Characters>48481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2018-05-22T05:01:00Z</cp:lastPrinted>
  <dcterms:created xsi:type="dcterms:W3CDTF">2018-05-11T04:19:00Z</dcterms:created>
  <dcterms:modified xsi:type="dcterms:W3CDTF">2018-05-22T05:06:00Z</dcterms:modified>
</cp:coreProperties>
</file>